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b w:val="1"/>
          <w:bCs w:val="1"/>
          <w:sz w:val="28"/>
          <w:szCs w:val="28"/>
        </w:rPr>
      </w:pPr>
      <w:r>
        <w:rPr>
          <w:rFonts w:ascii="Arial" w:hAnsi="Arial"/>
          <w:b w:val="1"/>
          <w:bCs w:val="1"/>
          <w:sz w:val="28"/>
          <w:szCs w:val="28"/>
          <w:rtl w:val="0"/>
          <w:lang w:val="it-IT"/>
        </w:rPr>
        <w:t>Risk Assessment</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Safety Plan</w:t>
      </w:r>
    </w:p>
    <w:tbl>
      <w:tblPr>
        <w:tblW w:w="10491" w:type="dxa"/>
        <w:jc w:val="center"/>
        <w:tblInd w:w="1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14"/>
        <w:gridCol w:w="267"/>
        <w:gridCol w:w="1510"/>
        <w:gridCol w:w="267"/>
        <w:gridCol w:w="2405"/>
        <w:gridCol w:w="267"/>
        <w:gridCol w:w="1961"/>
      </w:tblGrid>
      <w:tr>
        <w:tblPrEx>
          <w:shd w:val="clear" w:color="auto" w:fill="ced7e7"/>
        </w:tblPrEx>
        <w:trPr>
          <w:trHeight w:val="282" w:hRule="atLeast"/>
        </w:trPr>
        <w:tc>
          <w:tcPr>
            <w:tcW w:type="dxa" w:w="1049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jc w:val="both"/>
            </w:pPr>
            <w:r>
              <w:rPr>
                <w:rFonts w:ascii="Arial" w:hAnsi="Arial"/>
                <w:color w:val="000000"/>
                <w:u w:color="000000"/>
                <w:rtl w:val="0"/>
                <w:lang w:val="en-US"/>
              </w:rPr>
              <w:t xml:space="preserve"> Project information:</w:t>
            </w:r>
          </w:p>
        </w:tc>
      </w:tr>
      <w:tr>
        <w:tblPrEx>
          <w:shd w:val="clear" w:color="auto" w:fill="ced7e7"/>
        </w:tblPrEx>
        <w:trPr>
          <w:trHeight w:val="209" w:hRule="atLeast"/>
        </w:trPr>
        <w:tc>
          <w:tcPr>
            <w:tcW w:type="dxa" w:w="8263"/>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Simulated Assembly Line and Processing Workstation </w:t>
            </w:r>
          </w:p>
        </w:tc>
        <w:tc>
          <w:tcPr>
            <w:tcW w:type="dxa" w:w="26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9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02/28/2019</w:t>
            </w:r>
          </w:p>
        </w:tc>
      </w:tr>
      <w:tr>
        <w:tblPrEx>
          <w:shd w:val="clear" w:color="auto" w:fill="ced7e7"/>
        </w:tblPrEx>
        <w:trPr>
          <w:trHeight w:val="209" w:hRule="atLeast"/>
        </w:trPr>
        <w:tc>
          <w:tcPr>
            <w:tcW w:type="dxa" w:w="8263"/>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Name of Project</w:t>
            </w:r>
          </w:p>
        </w:tc>
        <w:tc>
          <w:tcPr>
            <w:tcW w:type="dxa" w:w="26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9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Date of submission</w:t>
            </w:r>
          </w:p>
        </w:tc>
      </w:tr>
      <w:tr>
        <w:tblPrEx>
          <w:shd w:val="clear" w:color="auto" w:fill="ced7e7"/>
        </w:tblPrEx>
        <w:trPr>
          <w:trHeight w:val="204" w:hRule="atLeast"/>
        </w:trPr>
        <w:tc>
          <w:tcPr>
            <w:tcW w:type="dxa" w:w="3814"/>
            <w:tcBorders>
              <w:top w:val="single" w:color="000000" w:sz="4" w:space="0" w:shadow="0" w:frame="0"/>
              <w:left w:val="single" w:color="000000" w:sz="4" w:space="0" w:shadow="0" w:frame="0"/>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Team Member</w:t>
            </w:r>
          </w:p>
        </w:tc>
        <w:tc>
          <w:tcPr>
            <w:tcW w:type="dxa" w:w="266"/>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Phone Number</w:t>
            </w:r>
          </w:p>
        </w:tc>
        <w:tc>
          <w:tcPr>
            <w:tcW w:type="dxa" w:w="266"/>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e-mail</w:t>
            </w:r>
          </w:p>
        </w:tc>
      </w:tr>
      <w:tr>
        <w:tblPrEx>
          <w:shd w:val="clear" w:color="auto" w:fill="ced7e7"/>
        </w:tblPrEx>
        <w:trPr>
          <w:trHeight w:val="209"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David DiMaggio</w:t>
            </w:r>
          </w:p>
        </w:tc>
        <w:tc>
          <w:tcPr>
            <w:tcW w:type="dxa" w:w="26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610-999-2486</w:t>
            </w:r>
          </w:p>
        </w:tc>
        <w:tc>
          <w:tcPr>
            <w:tcW w:type="dxa" w:w="26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instrText xml:space="preserve"> HYPERLINK "mailto:dcd14@my.fsu.edu"</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18"/>
                <w:szCs w:val="18"/>
                <w:u w:val="single" w:color="0000ff"/>
                <w:vertAlign w:val="baseline"/>
                <w:rtl w:val="0"/>
                <w:lang w:val="en-US"/>
              </w:rPr>
              <w:t>dcd14@my.fsu.edu</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tc>
      </w:tr>
      <w:tr>
        <w:tblPrEx>
          <w:shd w:val="clear" w:color="auto" w:fill="ced7e7"/>
        </w:tblPrEx>
        <w:trPr>
          <w:trHeight w:val="214"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Cheyenne Laurel </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863-669-5910</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instrText xml:space="preserve"> HYPERLINK "mailto:crl15d@my.fsu.edu"</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18"/>
                <w:szCs w:val="18"/>
                <w:u w:val="single" w:color="0000ff"/>
                <w:vertAlign w:val="baseline"/>
                <w:rtl w:val="0"/>
                <w:lang w:val="en-US"/>
              </w:rPr>
              <w:t>crl15d@my.fsu.edu</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tc>
      </w:tr>
      <w:tr>
        <w:tblPrEx>
          <w:shd w:val="clear" w:color="auto" w:fill="ced7e7"/>
        </w:tblPrEx>
        <w:trPr>
          <w:trHeight w:val="214"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Boluwatife Olabiran </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850-300-0769</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instrText xml:space="preserve"> HYPERLINK "mailto:boluwatife1.olabiran@famu.edu"</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18"/>
                <w:szCs w:val="18"/>
                <w:u w:val="single" w:color="0000ff"/>
                <w:vertAlign w:val="baseline"/>
                <w:rtl w:val="0"/>
                <w:lang w:val="en-US"/>
              </w:rPr>
              <w:t>boluwatife1.olabiran@famu.edu</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tc>
      </w:tr>
      <w:tr>
        <w:tblPrEx>
          <w:shd w:val="clear" w:color="auto" w:fill="ced7e7"/>
        </w:tblPrEx>
        <w:trPr>
          <w:trHeight w:val="214"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Nataajah Taylor </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561-335-7407</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instrText xml:space="preserve"> HYPERLINK "mailto:nataajah1.Taylor@famu.edu"</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18"/>
                <w:szCs w:val="18"/>
                <w:u w:val="single" w:color="0000ff"/>
                <w:vertAlign w:val="baseline"/>
                <w:rtl w:val="0"/>
                <w:lang w:val="en-US"/>
              </w:rPr>
              <w:t>nataajah1.Taylor@famu.edu</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tc>
      </w:tr>
      <w:tr>
        <w:tblPrEx>
          <w:shd w:val="clear" w:color="auto" w:fill="ced7e7"/>
        </w:tblPrEx>
        <w:trPr>
          <w:trHeight w:val="209"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JoEll Williams </w:t>
            </w:r>
          </w:p>
        </w:tc>
        <w:tc>
          <w:tcPr>
            <w:tcW w:type="dxa" w:w="26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305-608-6222</w:t>
            </w:r>
          </w:p>
        </w:tc>
        <w:tc>
          <w:tcPr>
            <w:tcW w:type="dxa" w:w="26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instrText xml:space="preserve"> HYPERLINK "mailto:JoEll1.Williams@famu.edu"</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18"/>
                <w:szCs w:val="18"/>
                <w:u w:val="single" w:color="0000ff"/>
                <w:vertAlign w:val="baseline"/>
                <w:rtl w:val="0"/>
                <w:lang w:val="en-US"/>
              </w:rPr>
              <w:t>JoEll1.Williams@famu.edu</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tc>
      </w:tr>
      <w:tr>
        <w:tblPrEx>
          <w:shd w:val="clear" w:color="auto" w:fill="ced7e7"/>
        </w:tblPrEx>
        <w:trPr>
          <w:trHeight w:val="204" w:hRule="atLeast"/>
        </w:trPr>
        <w:tc>
          <w:tcPr>
            <w:tcW w:type="dxa" w:w="3814"/>
            <w:tcBorders>
              <w:top w:val="single" w:color="000000" w:sz="4" w:space="0" w:shadow="0" w:frame="0"/>
              <w:left w:val="single" w:color="000000" w:sz="4" w:space="0" w:shadow="0" w:frame="0"/>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Faculty mentor</w:t>
            </w:r>
          </w:p>
        </w:tc>
        <w:tc>
          <w:tcPr>
            <w:tcW w:type="dxa" w:w="266"/>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Phone Number</w:t>
            </w:r>
          </w:p>
        </w:tc>
        <w:tc>
          <w:tcPr>
            <w:tcW w:type="dxa" w:w="266"/>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e-mail</w:t>
            </w:r>
          </w:p>
        </w:tc>
      </w:tr>
      <w:tr>
        <w:tblPrEx>
          <w:shd w:val="clear" w:color="auto" w:fill="ced7e7"/>
        </w:tblPrEx>
        <w:trPr>
          <w:trHeight w:val="235"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Dr. Dorr Campbell </w:t>
            </w:r>
          </w:p>
        </w:tc>
        <w:tc>
          <w:tcPr>
            <w:tcW w:type="dxa" w:w="26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18"/>
                <w:szCs w:val="18"/>
                <w:shd w:val="clear" w:color="auto" w:fill="ffffff"/>
                <w:rtl w:val="0"/>
              </w:rPr>
              <w:t>850-300-0769</w:t>
            </w:r>
          </w:p>
        </w:tc>
        <w:tc>
          <w:tcPr>
            <w:tcW w:type="dxa" w:w="26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instrText xml:space="preserve"> HYPERLINK "mailto:dcampbell@eng.famu.fsu.edu"</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18"/>
                <w:szCs w:val="18"/>
                <w:u w:val="single" w:color="0000ff"/>
                <w:vertAlign w:val="baseline"/>
                <w:rtl w:val="0"/>
                <w:lang w:val="en-US"/>
              </w:rPr>
              <w:t>dcampbell@eng.famu.fsu.edu</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tc>
      </w:tr>
      <w:tr>
        <w:tblPrEx>
          <w:shd w:val="clear" w:color="auto" w:fill="ced7e7"/>
        </w:tblPrEx>
        <w:trPr>
          <w:trHeight w:val="240"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Dr. McConomy </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18"/>
                <w:szCs w:val="18"/>
                <w:shd w:val="clear" w:color="auto" w:fill="ffffff"/>
                <w:rtl w:val="0"/>
              </w:rPr>
              <w:t>850-410-6624</w:t>
            </w: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begin" w:fldLock="0"/>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instrText xml:space="preserve"> HYPERLINK "mailto:smcconomy@eng.famu.fsu.edu"</w:instrText>
            </w:r>
            <w:r>
              <w:rPr>
                <w:rStyle w:val="Hyperlink.0"/>
                <w:rFonts w:ascii="Arial" w:cs="Arial" w:hAnsi="Arial" w:eastAsia="Arial"/>
                <w:b w:val="0"/>
                <w:bCs w:val="0"/>
                <w:i w:val="0"/>
                <w:iCs w:val="0"/>
                <w:caps w:val="0"/>
                <w:smallCaps w:val="0"/>
                <w:strike w:val="0"/>
                <w:dstrike w:val="0"/>
                <w:outline w:val="0"/>
                <w:color w:val="0000ff"/>
                <w:spacing w:val="0"/>
                <w:kern w:val="0"/>
                <w:position w:val="0"/>
                <w:sz w:val="18"/>
                <w:szCs w:val="18"/>
                <w:u w:val="single" w:color="0000ff"/>
                <w:vertAlign w:val="baseline"/>
                <w:rtl w:val="0"/>
              </w:rPr>
              <w:fldChar w:fldCharType="separate" w:fldLock="0"/>
            </w:r>
            <w:r>
              <w:rPr>
                <w:rStyle w:val="Hyperlink.0"/>
                <w:rFonts w:ascii="Arial" w:cs="Calibri" w:hAnsi="Arial" w:eastAsia="Calibri"/>
                <w:b w:val="0"/>
                <w:bCs w:val="0"/>
                <w:i w:val="0"/>
                <w:iCs w:val="0"/>
                <w:caps w:val="0"/>
                <w:smallCaps w:val="0"/>
                <w:strike w:val="0"/>
                <w:dstrike w:val="0"/>
                <w:outline w:val="0"/>
                <w:color w:val="0000ff"/>
                <w:spacing w:val="0"/>
                <w:kern w:val="0"/>
                <w:position w:val="0"/>
                <w:sz w:val="18"/>
                <w:szCs w:val="18"/>
                <w:u w:val="single" w:color="0000ff"/>
                <w:vertAlign w:val="baseline"/>
                <w:rtl w:val="0"/>
                <w:lang w:val="en-US"/>
              </w:rPr>
              <w:t>smcconomy@eng.famu.fsu.edu</w:t>
            </w:r>
            <w: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rtl w:val="0"/>
              </w:rPr>
              <w:fldChar w:fldCharType="end" w:fldLock="0"/>
            </w:r>
          </w:p>
        </w:tc>
      </w:tr>
      <w:tr>
        <w:tblPrEx>
          <w:shd w:val="clear" w:color="auto" w:fill="ced7e7"/>
        </w:tblPrEx>
        <w:trPr>
          <w:trHeight w:val="214"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66"/>
            <w:tcBorders>
              <w:top w:val="nil"/>
              <w:left w:val="nil"/>
              <w:bottom w:val="nil"/>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9" w:hRule="atLeast"/>
        </w:trPr>
        <w:tc>
          <w:tcPr>
            <w:tcW w:type="dxa" w:w="381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6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6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632"/>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0491"/>
            <w:gridSpan w:val="7"/>
            <w:tcBorders>
              <w:top w:val="single" w:color="000000" w:sz="4" w:space="0" w:shadow="0" w:frame="0"/>
              <w:left w:val="single" w:color="000000" w:sz="4" w:space="0" w:shadow="0" w:frame="0"/>
              <w:bottom w:val="nil"/>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jc w:val="both"/>
            </w:pPr>
            <w:r>
              <w:rPr>
                <w:rFonts w:ascii="Arial" w:hAnsi="Arial"/>
                <w:color w:val="000000"/>
                <w:u w:color="000000"/>
                <w:rtl w:val="0"/>
                <w:lang w:val="en-US"/>
              </w:rPr>
              <w:t xml:space="preserve">I. </w:t>
              <w:tab/>
              <w:t>Project description:</w:t>
            </w:r>
          </w:p>
        </w:tc>
      </w:tr>
      <w:tr>
        <w:tblPrEx>
          <w:shd w:val="clear" w:color="auto" w:fill="ced7e7"/>
        </w:tblPrEx>
        <w:trPr>
          <w:trHeight w:val="209" w:hRule="atLeast"/>
        </w:trPr>
        <w:tc>
          <w:tcPr>
            <w:tcW w:type="dxa" w:w="10491"/>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The project will consist of building a manufacturing machine that will be able to detect different objects based on material and</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size. The objects will be placed in their proper bins after flowing through the process line. Tallahassee Community College will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use this project to teach their Advanced Manufacturing students the concept of the integration of mechanical and electrical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components in a factory style setting.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0491"/>
            <w:gridSpan w:val="7"/>
            <w:tcBorders>
              <w:top w:val="single" w:color="000000" w:sz="4" w:space="0" w:shadow="0" w:frame="0"/>
              <w:left w:val="single" w:color="000000" w:sz="4" w:space="0" w:shadow="0" w:frame="0"/>
              <w:bottom w:val="nil"/>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jc w:val="both"/>
            </w:pPr>
            <w:r>
              <w:rPr>
                <w:rFonts w:ascii="Arial" w:hAnsi="Arial"/>
                <w:color w:val="000000"/>
                <w:u w:color="000000"/>
                <w:rtl w:val="0"/>
                <w:lang w:val="en-US"/>
              </w:rPr>
              <w:t xml:space="preserve">II. </w:t>
              <w:tab/>
              <w:t>Describe the steps for your project:</w:t>
            </w:r>
          </w:p>
        </w:tc>
      </w:tr>
      <w:tr>
        <w:tblPrEx>
          <w:shd w:val="clear" w:color="auto" w:fill="ced7e7"/>
        </w:tblPrEx>
        <w:trPr>
          <w:trHeight w:val="209" w:hRule="atLeast"/>
        </w:trPr>
        <w:tc>
          <w:tcPr>
            <w:tcW w:type="dxa" w:w="10491"/>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One item at a time will be placed on the first conveyor belt. Once placed the capacitive and photoelectric sensors will detect if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an object is present, as well as size and material. The diverter arm attached to the stepper motor will then guide the objects into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the correct position based off the received sensor information.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127" w:hRule="atLeast"/>
        </w:trPr>
        <w:tc>
          <w:tcPr>
            <w:tcW w:type="dxa" w:w="10491"/>
            <w:gridSpan w:val="7"/>
            <w:tcBorders>
              <w:top w:val="single" w:color="000000" w:sz="4" w:space="0" w:shadow="0" w:frame="0"/>
              <w:left w:val="single" w:color="000000" w:sz="4" w:space="0" w:shadow="0" w:frame="0"/>
              <w:bottom w:val="nil"/>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jc w:val="both"/>
            </w:pPr>
            <w:r>
              <w:rPr>
                <w:rFonts w:ascii="Arial" w:hAnsi="Arial"/>
                <w:color w:val="000000"/>
                <w:u w:color="000000"/>
                <w:rtl w:val="0"/>
                <w:lang w:val="en-US"/>
              </w:rPr>
              <w:t xml:space="preserve">III. </w:t>
              <w:tab/>
              <w:t>Given that many accidents result from an unexpected reaction or event, go back through the steps of the project and imagine what could go wrong to make what seems to be a safe and well-regulated process turn into one that could result in an accident.  (See examples)</w:t>
            </w:r>
          </w:p>
        </w:tc>
      </w:tr>
      <w:tr>
        <w:tblPrEx>
          <w:shd w:val="clear" w:color="auto" w:fill="ced7e7"/>
        </w:tblPrEx>
        <w:trPr>
          <w:trHeight w:val="209" w:hRule="atLeast"/>
        </w:trPr>
        <w:tc>
          <w:tcPr>
            <w:tcW w:type="dxa" w:w="10491"/>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1"/>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Plugging the conveyor belt in could cause electric sparks if there is overheating, short circuits, or water damage</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2"/>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Heavy objects placed on the conveyor belt falling to floor causing an injury due to poorly designed guard rails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3"/>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Long hair or loose article of clothing being caught onto the belts, or diverter arm causing injury to those standing by or working</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with the equipment</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47" w:hRule="atLeast"/>
        </w:trPr>
        <w:tc>
          <w:tcPr>
            <w:tcW w:type="dxa" w:w="10491"/>
            <w:gridSpan w:val="7"/>
            <w:tcBorders>
              <w:top w:val="single" w:color="000000" w:sz="4" w:space="0" w:shadow="0" w:frame="0"/>
              <w:left w:val="single" w:color="000000" w:sz="4" w:space="0" w:shadow="0" w:frame="0"/>
              <w:bottom w:val="nil"/>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jc w:val="both"/>
            </w:pPr>
            <w:r>
              <w:rPr>
                <w:rFonts w:ascii="Arial" w:hAnsi="Arial"/>
                <w:color w:val="000000"/>
                <w:u w:color="000000"/>
                <w:rtl w:val="0"/>
                <w:lang w:val="en-US"/>
              </w:rPr>
              <w:t xml:space="preserve">IV. </w:t>
              <w:tab/>
              <w:t>Perform online research to identify any accidents that have occurred using your materials, equipment or process.  State how you could avoid having this hazardous situation arise in your project.</w:t>
            </w:r>
          </w:p>
        </w:tc>
      </w:tr>
      <w:tr>
        <w:tblPrEx>
          <w:shd w:val="clear" w:color="auto" w:fill="ced7e7"/>
        </w:tblPrEx>
        <w:trPr>
          <w:trHeight w:val="209" w:hRule="atLeast"/>
        </w:trPr>
        <w:tc>
          <w:tcPr>
            <w:tcW w:type="dxa" w:w="10491"/>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Position viewers and workers of the conveyor belt so they are not hit by objects moving down the conveyor belt, or from objects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falling off the side of the belts. Reducing the speed of the conveyor belt will ensure objects will travel with safe speeds to not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cause falls. Keeping hair and loose clothing away the belts while in use will be able to avoid unwanted contact with the belts. </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Group members will ensure to guard the pinch points between the conveyor belts and fixed items.</w:t>
            </w: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491"/>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ind w:left="1" w:hanging="1"/>
        <w:jc w:val="center"/>
        <w:rPr>
          <w:rFonts w:ascii="Arial" w:cs="Arial" w:hAnsi="Arial" w:eastAsia="Arial"/>
          <w:b w:val="1"/>
          <w:bCs w:val="1"/>
          <w:sz w:val="28"/>
          <w:szCs w:val="28"/>
        </w:rPr>
      </w:pPr>
    </w:p>
    <w:p>
      <w:pPr>
        <w:pStyle w:val="Body"/>
        <w:jc w:val="center"/>
      </w:pPr>
      <w:r>
        <w:rPr>
          <w:rFonts w:ascii="Arial Unicode MS" w:cs="Arial Unicode MS" w:hAnsi="Arial Unicode MS" w:eastAsia="Arial Unicode MS"/>
          <w:b w:val="0"/>
          <w:bCs w:val="0"/>
          <w:i w:val="0"/>
          <w:iCs w:val="0"/>
        </w:rPr>
        <w:br w:type="page"/>
      </w:r>
    </w:p>
    <w:tbl>
      <w:tblPr>
        <w:tblW w:w="10617" w:type="dxa"/>
        <w:jc w:val="center"/>
        <w:tblInd w:w="1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2"/>
        <w:gridCol w:w="270"/>
        <w:gridCol w:w="1530"/>
        <w:gridCol w:w="270"/>
        <w:gridCol w:w="3510"/>
        <w:gridCol w:w="270"/>
        <w:gridCol w:w="1535"/>
      </w:tblGrid>
      <w:tr>
        <w:tblPrEx>
          <w:shd w:val="clear" w:color="auto" w:fill="ced7e7"/>
        </w:tblPrEx>
        <w:trPr>
          <w:trHeight w:val="847" w:hRule="atLeast"/>
        </w:trPr>
        <w:tc>
          <w:tcPr>
            <w:tcW w:type="dxa" w:w="10617"/>
            <w:gridSpan w:val="7"/>
            <w:tcBorders>
              <w:top w:val="single" w:color="000000" w:sz="4" w:space="0" w:shadow="0" w:frame="0"/>
              <w:left w:val="single" w:color="000000" w:sz="4" w:space="0" w:shadow="0" w:frame="0"/>
              <w:bottom w:val="nil"/>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jc w:val="both"/>
            </w:pPr>
            <w:r>
              <w:rPr>
                <w:rFonts w:ascii="Arial" w:hAnsi="Arial"/>
                <w:color w:val="000000"/>
                <w:u w:color="000000"/>
                <w:rtl w:val="0"/>
                <w:lang w:val="en-US"/>
              </w:rPr>
              <w:t xml:space="preserve">V. </w:t>
              <w:tab/>
              <w:t xml:space="preserve">For each identified hazard or </w:t>
            </w:r>
            <w:r>
              <w:rPr>
                <w:rFonts w:ascii="Arial" w:hAnsi="Arial" w:hint="default"/>
                <w:color w:val="000000"/>
                <w:u w:color="000000"/>
                <w:rtl w:val="0"/>
                <w:lang w:val="en-US"/>
              </w:rPr>
              <w:t>“</w:t>
            </w:r>
            <w:r>
              <w:rPr>
                <w:rFonts w:ascii="Arial" w:hAnsi="Arial"/>
                <w:color w:val="000000"/>
                <w:u w:color="000000"/>
                <w:rtl w:val="0"/>
                <w:lang w:val="en-US"/>
              </w:rPr>
              <w:t>what if</w:t>
            </w:r>
            <w:r>
              <w:rPr>
                <w:rFonts w:ascii="Arial" w:hAnsi="Arial" w:hint="default"/>
                <w:color w:val="000000"/>
                <w:u w:color="000000"/>
                <w:rtl w:val="0"/>
                <w:lang w:val="en-US"/>
              </w:rPr>
              <w:t xml:space="preserve">” </w:t>
            </w:r>
            <w:r>
              <w:rPr>
                <w:rFonts w:ascii="Arial" w:hAnsi="Arial"/>
                <w:color w:val="000000"/>
                <w:u w:color="000000"/>
                <w:rtl w:val="0"/>
                <w:lang w:val="en-US"/>
              </w:rPr>
              <w:t>situation noted above, describe one or more measures that will be taken to mitigate the hazard.  (See examples of engineering controls, administrative controls, special work practices and PPE).</w:t>
            </w:r>
          </w:p>
        </w:tc>
      </w:tr>
      <w:tr>
        <w:tblPrEx>
          <w:shd w:val="clear" w:color="auto" w:fill="ced7e7"/>
        </w:tblPrEx>
        <w:trPr>
          <w:trHeight w:val="209" w:hRule="atLeast"/>
        </w:trPr>
        <w:tc>
          <w:tcPr>
            <w:tcW w:type="dxa" w:w="10617"/>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4"/>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Ensure plug outlets are safe to use, with no damages or shortages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5"/>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Ensure all group members are familiar with the location of the emergency switch on both conveyor belts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6"/>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Check all railings and pitch points before the turning on of each conveyor belt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7"/>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Ensure bins are heavy enough to store the object after flowing through the system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8"/>
              </w:numPr>
              <w:shd w:val="clear" w:color="auto" w:fill="auto"/>
              <w:suppressAutoHyphens w:val="0"/>
              <w:bidi w:val="0"/>
              <w:spacing w:before="0" w:after="0" w:line="40" w:lineRule="atLeast"/>
              <w:ind w:right="0"/>
              <w:jc w:val="left"/>
              <w:outlineLvl w:val="9"/>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t xml:space="preserve">Make the bins sturdy enough to rule out detachment from conveyor belts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67" w:hRule="atLeast"/>
        </w:trPr>
        <w:tc>
          <w:tcPr>
            <w:tcW w:type="dxa" w:w="10617"/>
            <w:gridSpan w:val="7"/>
            <w:tcBorders>
              <w:top w:val="single" w:color="000000" w:sz="4" w:space="0" w:shadow="0" w:frame="0"/>
              <w:left w:val="single" w:color="000000" w:sz="4" w:space="0" w:shadow="0" w:frame="0"/>
              <w:bottom w:val="nil"/>
              <w:right w:val="single" w:color="000000" w:sz="4" w:space="0" w:shadow="0" w:frame="0"/>
            </w:tcBorders>
            <w:shd w:val="clear" w:color="auto" w:fill="bfbfbf"/>
            <w:tcMar>
              <w:top w:type="dxa" w:w="80"/>
              <w:left w:type="dxa" w:w="774"/>
              <w:bottom w:type="dxa" w:w="80"/>
              <w:right w:type="dxa" w:w="80"/>
            </w:tcMar>
            <w:vAlign w:val="center"/>
          </w:tcPr>
          <w:p>
            <w:pPr>
              <w:pStyle w:val="Body"/>
              <w:ind w:left="694" w:hanging="694"/>
            </w:pPr>
            <w:r>
              <w:rPr>
                <w:rFonts w:ascii="Arial" w:hAnsi="Arial"/>
                <w:b w:val="1"/>
                <w:bCs w:val="1"/>
                <w:rtl w:val="0"/>
                <w:lang w:val="en-US"/>
              </w:rPr>
              <w:t xml:space="preserve">VI. </w:t>
              <w:tab/>
            </w:r>
            <w:r>
              <w:rPr>
                <w:rFonts w:ascii="Arial" w:hAnsi="Arial"/>
                <w:b w:val="1"/>
                <w:bCs w:val="1"/>
                <w:shd w:val="clear" w:color="auto" w:fill="bfbfbf"/>
                <w:rtl w:val="0"/>
                <w:lang w:val="en-US"/>
              </w:rPr>
              <w:t>Rewrite the project steps to include all safety measures taken for each step or combination of steps.  Be specific (don</w:t>
            </w:r>
            <w:r>
              <w:rPr>
                <w:rFonts w:ascii="Arial" w:hAnsi="Arial" w:hint="default"/>
                <w:b w:val="1"/>
                <w:bCs w:val="1"/>
                <w:shd w:val="clear" w:color="auto" w:fill="bfbfbf"/>
                <w:rtl w:val="0"/>
                <w:lang w:val="en-US"/>
              </w:rPr>
              <w:t>’</w:t>
            </w:r>
            <w:r>
              <w:rPr>
                <w:rFonts w:ascii="Arial" w:hAnsi="Arial"/>
                <w:b w:val="1"/>
                <w:bCs w:val="1"/>
                <w:shd w:val="clear" w:color="auto" w:fill="bfbfbf"/>
                <w:rtl w:val="0"/>
                <w:lang w:val="en-US"/>
              </w:rPr>
              <w:t xml:space="preserve">t just state </w:t>
            </w:r>
            <w:r>
              <w:rPr>
                <w:rFonts w:ascii="Arial" w:hAnsi="Arial" w:hint="default"/>
                <w:b w:val="1"/>
                <w:bCs w:val="1"/>
                <w:shd w:val="clear" w:color="auto" w:fill="bfbfbf"/>
                <w:rtl w:val="0"/>
                <w:lang w:val="en-US"/>
              </w:rPr>
              <w:t>“</w:t>
            </w:r>
            <w:r>
              <w:rPr>
                <w:rFonts w:ascii="Arial" w:hAnsi="Arial"/>
                <w:b w:val="1"/>
                <w:bCs w:val="1"/>
                <w:shd w:val="clear" w:color="auto" w:fill="bfbfbf"/>
                <w:rtl w:val="0"/>
                <w:lang w:val="en-US"/>
              </w:rPr>
              <w:t>be careful</w:t>
            </w:r>
            <w:r>
              <w:rPr>
                <w:rFonts w:ascii="Arial" w:hAnsi="Arial" w:hint="default"/>
                <w:b w:val="1"/>
                <w:bCs w:val="1"/>
                <w:shd w:val="clear" w:color="auto" w:fill="bfbfbf"/>
                <w:rtl w:val="0"/>
                <w:lang w:val="en-US"/>
              </w:rPr>
              <w:t>”</w:t>
            </w:r>
            <w:r>
              <w:rPr>
                <w:rFonts w:ascii="Arial" w:hAnsi="Arial"/>
                <w:b w:val="1"/>
                <w:bCs w:val="1"/>
                <w:shd w:val="clear" w:color="auto" w:fill="bfbfbf"/>
                <w:rtl w:val="0"/>
                <w:lang w:val="en-US"/>
              </w:rPr>
              <w:t>).</w:t>
            </w:r>
          </w:p>
        </w:tc>
      </w:tr>
      <w:tr>
        <w:tblPrEx>
          <w:shd w:val="clear" w:color="auto" w:fill="ced7e7"/>
        </w:tblPrEx>
        <w:trPr>
          <w:trHeight w:val="209" w:hRule="atLeast"/>
        </w:trPr>
        <w:tc>
          <w:tcPr>
            <w:tcW w:type="dxa" w:w="10617"/>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Check the outlet source before plugging in conveyor belts. Locate the whereabouts of the emergency switch before turning on</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either belts. Check the tightness of the railings and the belt material for any cuts or damages. Place item one item at a time and</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turn on conveyor belts. Once placed allow the objects to flow through the capacitive and photoelectric sensors as the sensors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will detect if an object is present, as well as size and material. The diverter arm attached to the stepper motor will then guide the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objects into the correct position based off the received sensor information. Once project is done turn off conveyor belts in correct</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form.</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10617"/>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774"/>
              <w:bottom w:type="dxa" w:w="80"/>
              <w:right w:type="dxa" w:w="80"/>
            </w:tcMar>
            <w:vAlign w:val="top"/>
          </w:tcPr>
          <w:p>
            <w:pPr>
              <w:pStyle w:val="Body"/>
              <w:ind w:left="694" w:hanging="694"/>
            </w:pPr>
            <w:r>
              <w:rPr>
                <w:rFonts w:ascii="Arial" w:hAnsi="Arial"/>
                <w:b w:val="1"/>
                <w:bCs w:val="1"/>
                <w:rtl w:val="0"/>
                <w:lang w:val="en-US"/>
              </w:rPr>
              <w:t xml:space="preserve">VII. </w:t>
              <w:tab/>
              <w:t>Thinking about the accidents that have occurred or that you have identified as a risk, describe emergency response procedures to use.</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During any accident with the conveyor belts locate the emergency stop button. If there are any harm onto peers find nearest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first-aid kit. Call for emergency, or trained individuals, to help assist those who are harmed. </w:t>
            </w: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4"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10617"/>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pPr>
            <w:r>
              <w:rPr>
                <w:rFonts w:ascii="Arial" w:hAnsi="Arial"/>
                <w:color w:val="000000"/>
                <w:u w:color="000000"/>
                <w:rtl w:val="0"/>
                <w:lang w:val="en-US"/>
              </w:rPr>
              <w:t xml:space="preserve">VIII. </w:t>
            </w:r>
            <w:r>
              <w:rPr>
                <w:rFonts w:ascii="Arial" w:cs="Arial" w:hAnsi="Arial" w:eastAsia="Arial"/>
                <w:b w:val="0"/>
                <w:bCs w:val="0"/>
                <w:color w:val="000000"/>
                <w:u w:color="000000"/>
                <w:lang w:val="en-US"/>
              </w:rPr>
              <w:tab/>
            </w:r>
            <w:r>
              <w:rPr>
                <w:rFonts w:ascii="Arial" w:hAnsi="Arial"/>
                <w:color w:val="000000"/>
                <w:u w:color="000000"/>
                <w:rtl w:val="0"/>
                <w:lang w:val="en-US"/>
              </w:rPr>
              <w:t>List emergency response contact information:</w:t>
            </w:r>
          </w:p>
        </w:tc>
      </w:tr>
      <w:tr>
        <w:tblPrEx>
          <w:shd w:val="clear" w:color="auto" w:fill="ced7e7"/>
        </w:tblPrEx>
        <w:trPr>
          <w:trHeight w:val="650"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numPr>
                <w:ilvl w:val="0"/>
                <w:numId w:val="9"/>
              </w:numPr>
              <w:spacing w:line="40" w:lineRule="atLeast"/>
              <w:rPr>
                <w:rFonts w:ascii="Arial" w:hAnsi="Arial"/>
                <w:sz w:val="22"/>
                <w:szCs w:val="22"/>
                <w:lang w:val="en-US"/>
              </w:rPr>
            </w:pPr>
            <w:r>
              <w:rPr>
                <w:rFonts w:ascii="Calibri" w:cs="Calibri" w:hAnsi="Calibri" w:eastAsia="Calibri"/>
                <w:sz w:val="22"/>
                <w:szCs w:val="22"/>
                <w:rtl w:val="0"/>
                <w:lang w:val="en-US"/>
              </w:rPr>
              <w:t>Call 911 for injuries, fires or other emergency situations</w:t>
            </w:r>
          </w:p>
          <w:p>
            <w:pPr>
              <w:pStyle w:val="List Paragraph"/>
              <w:numPr>
                <w:ilvl w:val="0"/>
                <w:numId w:val="9"/>
              </w:numPr>
              <w:bidi w:val="0"/>
              <w:spacing w:line="40" w:lineRule="atLeast"/>
              <w:ind w:right="0"/>
              <w:jc w:val="left"/>
              <w:rPr>
                <w:rFonts w:ascii="Arial" w:hAnsi="Arial"/>
                <w:sz w:val="22"/>
                <w:szCs w:val="22"/>
                <w:rtl w:val="0"/>
                <w:lang w:val="en-US"/>
              </w:rPr>
            </w:pPr>
            <w:r>
              <w:rPr>
                <w:rFonts w:ascii="Calibri" w:cs="Calibri" w:hAnsi="Calibri" w:eastAsia="Calibri"/>
                <w:sz w:val="22"/>
                <w:szCs w:val="22"/>
                <w:rtl w:val="0"/>
                <w:lang w:val="en-US"/>
              </w:rPr>
              <w:t>Call your department representative to report a facility concern</w:t>
            </w:r>
          </w:p>
        </w:tc>
      </w:tr>
      <w:tr>
        <w:tblPrEx>
          <w:shd w:val="clear" w:color="auto" w:fill="ced7e7"/>
        </w:tblPrEx>
        <w:trPr>
          <w:trHeight w:val="204" w:hRule="atLeast"/>
        </w:trPr>
        <w:tc>
          <w:tcPr>
            <w:tcW w:type="dxa" w:w="3232"/>
            <w:tcBorders>
              <w:top w:val="single" w:color="000000" w:sz="4" w:space="0" w:shadow="0" w:frame="0"/>
              <w:left w:val="single" w:color="000000" w:sz="4" w:space="0" w:shadow="0" w:frame="0"/>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Name</w:t>
            </w:r>
          </w:p>
        </w:tc>
        <w:tc>
          <w:tcPr>
            <w:tcW w:type="dxa" w:w="27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Phone Number</w:t>
            </w:r>
          </w:p>
        </w:tc>
        <w:tc>
          <w:tcPr>
            <w:tcW w:type="dxa" w:w="27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Faculty or other COE emergency contact</w:t>
            </w:r>
          </w:p>
        </w:tc>
        <w:tc>
          <w:tcPr>
            <w:tcW w:type="dxa" w:w="27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Phone Number</w:t>
            </w:r>
          </w:p>
        </w:tc>
      </w:tr>
      <w:tr>
        <w:tblPrEx>
          <w:shd w:val="clear" w:color="auto" w:fill="ced7e7"/>
        </w:tblPrEx>
        <w:trPr>
          <w:trHeight w:val="209"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09"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10617"/>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782"/>
              <w:bottom w:type="dxa" w:w="80"/>
              <w:right w:type="dxa" w:w="80"/>
            </w:tcMar>
            <w:vAlign w:val="center"/>
          </w:tcPr>
          <w:p>
            <w:pPr>
              <w:pStyle w:val="Heading"/>
              <w:spacing w:line="40" w:lineRule="atLeast"/>
              <w:ind w:left="702" w:hanging="702"/>
            </w:pPr>
            <w:r>
              <w:rPr>
                <w:rFonts w:ascii="Arial" w:hAnsi="Arial"/>
                <w:color w:val="000000"/>
                <w:u w:color="000000"/>
                <w:rtl w:val="0"/>
                <w:lang w:val="en-US"/>
              </w:rPr>
              <w:t xml:space="preserve">IX. </w:t>
            </w:r>
            <w:r>
              <w:rPr>
                <w:rFonts w:ascii="Arial" w:cs="Arial" w:hAnsi="Arial" w:eastAsia="Arial"/>
                <w:b w:val="0"/>
                <w:bCs w:val="0"/>
                <w:color w:val="000000"/>
                <w:u w:color="000000"/>
                <w:lang w:val="en-US"/>
              </w:rPr>
              <w:tab/>
            </w:r>
            <w:r>
              <w:rPr>
                <w:rFonts w:ascii="Arial" w:hAnsi="Arial"/>
                <w:color w:val="000000"/>
                <w:u w:color="000000"/>
                <w:rtl w:val="0"/>
                <w:lang w:val="en-US"/>
              </w:rPr>
              <w:t xml:space="preserve">Safety review signatures </w:t>
            </w:r>
          </w:p>
        </w:tc>
      </w:tr>
      <w:tr>
        <w:tblPrEx>
          <w:shd w:val="clear" w:color="auto" w:fill="ced7e7"/>
        </w:tblPrEx>
        <w:trPr>
          <w:trHeight w:val="2768" w:hRule="atLeast"/>
        </w:trPr>
        <w:tc>
          <w:tcPr>
            <w:tcW w:type="dxa" w:w="10617"/>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numPr>
                <w:ilvl w:val="0"/>
                <w:numId w:val="10"/>
              </w:numPr>
              <w:spacing w:line="40" w:lineRule="atLeast"/>
              <w:rPr>
                <w:rFonts w:ascii="Arial" w:hAnsi="Arial"/>
                <w:sz w:val="22"/>
                <w:szCs w:val="22"/>
                <w:lang w:val="en-US"/>
              </w:rPr>
            </w:pPr>
            <w:r>
              <w:rPr>
                <w:rFonts w:ascii="Calibri" w:cs="Calibri" w:hAnsi="Calibri" w:eastAsia="Calibri"/>
                <w:sz w:val="22"/>
                <w:szCs w:val="22"/>
                <w:rtl w:val="0"/>
                <w:lang w:val="en-US"/>
              </w:rPr>
              <w:t>Faculty Review update (required for project changes and as specified by faculty mentor)</w:t>
            </w:r>
          </w:p>
          <w:p>
            <w:pPr>
              <w:pStyle w:val="List Paragraph"/>
              <w:numPr>
                <w:ilvl w:val="0"/>
                <w:numId w:val="10"/>
              </w:numPr>
              <w:bidi w:val="0"/>
              <w:spacing w:line="40" w:lineRule="atLeast"/>
              <w:ind w:right="0"/>
              <w:jc w:val="left"/>
              <w:rPr>
                <w:rFonts w:ascii="Arial" w:hAnsi="Arial"/>
                <w:sz w:val="22"/>
                <w:szCs w:val="22"/>
                <w:rtl w:val="0"/>
                <w:lang w:val="en-US"/>
              </w:rPr>
            </w:pPr>
            <w:r>
              <w:rPr>
                <w:rFonts w:ascii="Calibri" w:cs="Calibri" w:hAnsi="Calibri" w:eastAsia="Calibri"/>
                <w:sz w:val="22"/>
                <w:szCs w:val="22"/>
                <w:rtl w:val="0"/>
                <w:lang w:val="en-US"/>
              </w:rPr>
              <w:t>Updated safety reviews should occur for the following reasons:</w:t>
            </w:r>
          </w:p>
          <w:p>
            <w:pPr>
              <w:pStyle w:val="List Paragraph"/>
              <w:numPr>
                <w:ilvl w:val="0"/>
                <w:numId w:val="11"/>
              </w:numPr>
              <w:bidi w:val="0"/>
              <w:spacing w:line="40" w:lineRule="atLeast"/>
              <w:ind w:right="0"/>
              <w:jc w:val="left"/>
              <w:rPr>
                <w:rFonts w:ascii="Arial" w:hAnsi="Arial"/>
                <w:sz w:val="22"/>
                <w:szCs w:val="22"/>
                <w:rtl w:val="0"/>
                <w:lang w:val="en-US"/>
              </w:rPr>
            </w:pPr>
            <w:r>
              <w:rPr>
                <w:rFonts w:ascii="Calibri" w:cs="Calibri" w:hAnsi="Calibri" w:eastAsia="Calibri"/>
                <w:sz w:val="22"/>
                <w:szCs w:val="22"/>
                <w:rtl w:val="0"/>
                <w:lang w:val="en-US"/>
              </w:rPr>
              <w:t>Faculty requires second review by this date:</w:t>
            </w:r>
          </w:p>
          <w:p>
            <w:pPr>
              <w:pStyle w:val="List Paragraph"/>
              <w:numPr>
                <w:ilvl w:val="0"/>
                <w:numId w:val="11"/>
              </w:numPr>
              <w:bidi w:val="0"/>
              <w:spacing w:line="40" w:lineRule="atLeast"/>
              <w:ind w:right="0"/>
              <w:jc w:val="left"/>
              <w:rPr>
                <w:rFonts w:ascii="Arial" w:hAnsi="Arial"/>
                <w:sz w:val="22"/>
                <w:szCs w:val="22"/>
                <w:rtl w:val="0"/>
                <w:lang w:val="en-US"/>
              </w:rPr>
            </w:pPr>
            <w:r>
              <w:rPr>
                <w:rFonts w:ascii="Calibri" w:cs="Calibri" w:hAnsi="Calibri" w:eastAsia="Calibri"/>
                <w:sz w:val="22"/>
                <w:szCs w:val="22"/>
                <w:rtl w:val="0"/>
                <w:lang w:val="en-US"/>
              </w:rPr>
              <w:t>Faculty requires discussion and possibly a new safety review BEFORE proceeding with step(s)</w:t>
            </w:r>
          </w:p>
          <w:p>
            <w:pPr>
              <w:pStyle w:val="List Paragraph"/>
              <w:numPr>
                <w:ilvl w:val="0"/>
                <w:numId w:val="11"/>
              </w:numPr>
              <w:bidi w:val="0"/>
              <w:ind w:right="0"/>
              <w:jc w:val="left"/>
              <w:rPr>
                <w:rFonts w:ascii="Arial" w:hAnsi="Arial"/>
                <w:sz w:val="22"/>
                <w:szCs w:val="22"/>
                <w:rtl w:val="0"/>
                <w:lang w:val="en-US"/>
              </w:rPr>
            </w:pPr>
            <w:r>
              <w:rPr>
                <w:rFonts w:ascii="Calibri" w:cs="Calibri" w:hAnsi="Calibri" w:eastAsia="Calibri"/>
                <w:sz w:val="22"/>
                <w:szCs w:val="22"/>
                <w:rtl w:val="0"/>
                <w:lang w:val="en-US"/>
              </w:rPr>
              <w:t>An accident or unexpected event has occurred (these must be reported to the faculty, who will decide if a new safety review should be performed.</w:t>
            </w:r>
          </w:p>
          <w:p>
            <w:pPr>
              <w:pStyle w:val="List Paragraph"/>
              <w:numPr>
                <w:ilvl w:val="0"/>
                <w:numId w:val="11"/>
              </w:numPr>
              <w:bidi w:val="0"/>
              <w:ind w:right="0"/>
              <w:jc w:val="left"/>
              <w:rPr>
                <w:rFonts w:ascii="Arial" w:hAnsi="Arial"/>
                <w:sz w:val="22"/>
                <w:szCs w:val="22"/>
                <w:rtl w:val="0"/>
                <w:lang w:val="en-US"/>
              </w:rPr>
            </w:pPr>
            <w:r>
              <w:rPr>
                <w:rFonts w:ascii="Calibri" w:cs="Calibri" w:hAnsi="Calibri" w:eastAsia="Calibri"/>
                <w:sz w:val="22"/>
                <w:szCs w:val="22"/>
                <w:rtl w:val="0"/>
                <w:lang w:val="en-US"/>
              </w:rPr>
              <w:t>Changes have been made to the project.</w:t>
            </w:r>
          </w:p>
        </w:tc>
      </w:tr>
      <w:tr>
        <w:tblPrEx>
          <w:shd w:val="clear" w:color="auto" w:fill="ced7e7"/>
        </w:tblPrEx>
        <w:trPr>
          <w:trHeight w:val="204" w:hRule="atLeast"/>
        </w:trPr>
        <w:tc>
          <w:tcPr>
            <w:tcW w:type="dxa" w:w="3232"/>
            <w:tcBorders>
              <w:top w:val="single" w:color="000000" w:sz="4" w:space="0" w:shadow="0" w:frame="0"/>
              <w:left w:val="single" w:color="000000" w:sz="4" w:space="0" w:shadow="0" w:frame="0"/>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Team Member</w:t>
            </w:r>
          </w:p>
        </w:tc>
        <w:tc>
          <w:tcPr>
            <w:tcW w:type="dxa" w:w="27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Date</w:t>
            </w:r>
          </w:p>
        </w:tc>
        <w:tc>
          <w:tcPr>
            <w:tcW w:type="dxa" w:w="27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pPr>
              <w:pStyle w:val="Body"/>
              <w:spacing w:line="40" w:lineRule="atLeast"/>
              <w:jc w:val="center"/>
            </w:pPr>
            <w:r>
              <w:rPr>
                <w:rFonts w:ascii="Arial" w:hAnsi="Arial"/>
                <w:sz w:val="18"/>
                <w:szCs w:val="18"/>
                <w:rtl w:val="0"/>
                <w:lang w:val="en-US"/>
              </w:rPr>
              <w:t>Faculty mentor</w:t>
            </w:r>
          </w:p>
        </w:tc>
        <w:tc>
          <w:tcPr>
            <w:tcW w:type="dxa" w:w="270"/>
            <w:tcBorders>
              <w:top w:val="single" w:color="000000" w:sz="4" w:space="0" w:shadow="0" w:frame="0"/>
              <w:left w:val="nil"/>
              <w:bottom w:val="single" w:color="000000" w:sz="4" w:space="0" w:shadow="0" w:frame="0"/>
              <w:right w:val="nil"/>
            </w:tcBorders>
            <w:shd w:val="clear" w:color="auto" w:fill="bfbfbf"/>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ced7e7"/>
        </w:tblPrEx>
        <w:trPr>
          <w:trHeight w:val="209"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David DiMaggio</w:t>
            </w: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02/28</w:t>
            </w: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Dr. McConomy </w:t>
            </w: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Cheyenne Laurel </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02/28</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Dr. McConomy </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Boluwatife Olabiran </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02/28</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Dr. McConomy </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Nataajah Taylor </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02/28</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Dr. Hooker</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JoEll Williams </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02/28</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0" w:lineRule="atLeast"/>
              <w:ind w:left="0" w:right="0" w:firstLine="0"/>
              <w:jc w:val="center"/>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Dr. Hooker</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14" w:hRule="atLeast"/>
        </w:trPr>
        <w:tc>
          <w:tcPr>
            <w:tcW w:type="dxa" w:w="323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88" w:hanging="88"/>
        <w:jc w:val="center"/>
      </w:pPr>
    </w:p>
    <w:p>
      <w:pPr>
        <w:pStyle w:val="Body"/>
        <w:jc w:val="center"/>
      </w:pPr>
      <w:r>
        <w:rPr>
          <w:rFonts w:ascii="Arial" w:hAnsi="Arial"/>
          <w:b w:val="1"/>
          <w:bCs w:val="1"/>
          <w:rtl w:val="0"/>
          <w:lang w:val="en-US"/>
        </w:rPr>
        <w:t>Report all accidents and near misses to faculty mentor.</w:t>
      </w:r>
    </w:p>
    <w:sectPr>
      <w:headerReference w:type="default" r:id="rId4"/>
      <w:headerReference w:type="first" r:id="rId5"/>
      <w:footerReference w:type="default" r:id="rId6"/>
      <w:footerReference w:type="first" r:id="rId7"/>
      <w:pgSz w:w="12240" w:h="15840" w:orient="portrait"/>
      <w:pgMar w:top="900" w:right="864" w:bottom="1170" w:left="86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Arial" w:hAnsi="Arial"/>
        <w:sz w:val="18"/>
        <w:szCs w:val="18"/>
        <w:rtl w:val="0"/>
        <w:lang w:val="it-IT"/>
      </w:rPr>
      <w:t>Risk Assessment</w:t>
    </w:r>
    <w:r>
      <w:rPr>
        <w:rFonts w:ascii="Arial Unicode MS" w:cs="Arial Unicode MS" w:hAnsi="Arial Unicode MS" w:eastAsia="Arial Unicode MS"/>
        <w:b w:val="0"/>
        <w:bCs w:val="0"/>
        <w:i w:val="0"/>
        <w:iCs w:val="0"/>
        <w:sz w:val="18"/>
        <w:szCs w:val="18"/>
      </w:rPr>
      <w:br w:type="textWrapping"/>
    </w:r>
    <w:r>
      <w:rPr>
        <w:rFonts w:ascii="Arial" w:cs="Arial" w:hAnsi="Arial" w:eastAsia="Arial"/>
        <w:sz w:val="18"/>
        <w:szCs w:val="18"/>
      </w:rPr>
      <w:tab/>
      <w:tab/>
      <w:tab/>
      <w:tab/>
      <w:tab/>
      <w:tab/>
      <w:tab/>
      <w:tab/>
      <w:tab/>
      <w:tab/>
      <w:tab/>
      <w:tab/>
    </w:r>
    <w:r>
      <w:rPr>
        <w:rFonts w:ascii="Arial" w:hAnsi="Arial"/>
        <w:sz w:val="18"/>
        <w:szCs w:val="18"/>
        <w:rtl w:val="0"/>
        <w:lang w:val="da-DK"/>
      </w:rPr>
      <w:t xml:space="preserve">Page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PAGE </w:instrText>
    </w:r>
    <w:r>
      <w:rPr>
        <w:rFonts w:ascii="Arial" w:cs="Arial" w:hAnsi="Arial" w:eastAsia="Arial"/>
        <w:sz w:val="18"/>
        <w:szCs w:val="18"/>
        <w:rtl w:val="0"/>
      </w:rPr>
      <w:fldChar w:fldCharType="separate" w:fldLock="0"/>
    </w:r>
    <w:r>
      <w:rPr>
        <w:rFonts w:ascii="Arial" w:cs="Arial" w:hAnsi="Arial" w:eastAsia="Arial"/>
        <w:sz w:val="18"/>
        <w:szCs w:val="18"/>
        <w:rtl w:val="0"/>
      </w:rPr>
      <w:t>2</w:t>
    </w:r>
    <w:r>
      <w:rPr>
        <w:rFonts w:ascii="Arial" w:cs="Arial" w:hAnsi="Arial" w:eastAsia="Arial"/>
        <w:sz w:val="18"/>
        <w:szCs w:val="18"/>
        <w:rtl w:val="0"/>
      </w:rPr>
      <w:fldChar w:fldCharType="end" w:fldLock="0"/>
    </w:r>
    <w:r>
      <w:rPr>
        <w:rFonts w:ascii="Arial" w:hAnsi="Arial"/>
        <w:sz w:val="18"/>
        <w:szCs w:val="18"/>
        <w:rtl w:val="0"/>
        <w:lang w:val="en-US"/>
      </w:rPr>
      <w:t xml:space="preserve"> of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NUMPAGES </w:instrText>
    </w:r>
    <w:r>
      <w:rPr>
        <w:rFonts w:ascii="Arial" w:cs="Arial" w:hAnsi="Arial" w:eastAsia="Arial"/>
        <w:sz w:val="18"/>
        <w:szCs w:val="18"/>
        <w:rtl w:val="0"/>
      </w:rPr>
      <w:fldChar w:fldCharType="separate" w:fldLock="0"/>
    </w:r>
    <w:r>
      <w:rPr>
        <w:rFonts w:ascii="Arial" w:cs="Arial" w:hAnsi="Arial" w:eastAsia="Arial"/>
        <w:sz w:val="18"/>
        <w:szCs w:val="18"/>
        <w:rtl w:val="0"/>
      </w:rPr>
      <w:t>4</w:t>
    </w:r>
    <w:r>
      <w:rPr>
        <w:rFonts w:ascii="Arial" w:cs="Arial" w:hAnsi="Arial" w:eastAsia="Arial"/>
        <w:sz w:val="18"/>
        <w:szCs w:val="18"/>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hAnsi="Arial"/>
        <w:sz w:val="18"/>
        <w:szCs w:val="18"/>
        <w:rtl w:val="0"/>
        <w:lang w:val="en-US"/>
      </w:rPr>
      <w:t>Revised 05-20154</w:t>
      <w:tab/>
      <w:tab/>
      <w:t xml:space="preserve">Page </w:t>
    </w: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PAGE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1</w:t>
    </w:r>
    <w:r>
      <w:rPr>
        <w:rFonts w:ascii="Arial" w:cs="Arial" w:hAnsi="Arial" w:eastAsia="Arial"/>
        <w:b w:val="1"/>
        <w:bCs w:val="1"/>
        <w:sz w:val="18"/>
        <w:szCs w:val="18"/>
        <w:rtl w:val="0"/>
      </w:rPr>
      <w:fldChar w:fldCharType="end" w:fldLock="0"/>
    </w:r>
    <w:r>
      <w:rPr>
        <w:rFonts w:ascii="Arial" w:hAnsi="Arial"/>
        <w:sz w:val="18"/>
        <w:szCs w:val="18"/>
        <w:rtl w:val="0"/>
        <w:lang w:val="en-US"/>
      </w:rPr>
      <w:t xml:space="preserve"> of </w:t>
    </w:r>
    <w:r>
      <w:rPr>
        <w:rFonts w:ascii="Arial" w:cs="Arial" w:hAnsi="Arial" w:eastAsia="Arial"/>
        <w:b w:val="1"/>
        <w:bCs w:val="1"/>
        <w:sz w:val="18"/>
        <w:szCs w:val="18"/>
        <w:rtl w:val="0"/>
      </w:rPr>
      <w:fldChar w:fldCharType="begin" w:fldLock="0"/>
    </w:r>
    <w:r>
      <w:rPr>
        <w:rFonts w:ascii="Arial" w:cs="Arial" w:hAnsi="Arial" w:eastAsia="Arial"/>
        <w:b w:val="1"/>
        <w:bCs w:val="1"/>
        <w:sz w:val="18"/>
        <w:szCs w:val="18"/>
        <w:rtl w:val="0"/>
      </w:rPr>
      <w:instrText xml:space="preserve"> NUMPAGES </w:instrText>
    </w:r>
    <w:r>
      <w:rPr>
        <w:rFonts w:ascii="Arial" w:cs="Arial" w:hAnsi="Arial" w:eastAsia="Arial"/>
        <w:b w:val="1"/>
        <w:bCs w:val="1"/>
        <w:sz w:val="18"/>
        <w:szCs w:val="18"/>
        <w:rtl w:val="0"/>
      </w:rPr>
      <w:fldChar w:fldCharType="separate" w:fldLock="0"/>
    </w:r>
    <w:r>
      <w:rPr>
        <w:rFonts w:ascii="Arial" w:cs="Arial" w:hAnsi="Arial" w:eastAsia="Arial"/>
        <w:b w:val="1"/>
        <w:bCs w:val="1"/>
        <w:sz w:val="18"/>
        <w:szCs w:val="18"/>
        <w:rtl w:val="0"/>
      </w:rPr>
      <w:t>4</w:t>
    </w:r>
    <w:r>
      <w:rPr>
        <w:rFonts w:ascii="Arial" w:cs="Arial" w:hAnsi="Arial" w:eastAsia="Arial"/>
        <w:b w:val="1"/>
        <w:bCs w:val="1"/>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105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ff"/>
      <w:spacing w:val="0"/>
      <w:kern w:val="0"/>
      <w:position w:val="0"/>
      <w:sz w:val="24"/>
      <w:szCs w:val="24"/>
      <w:u w:val="none" w:color="0000ff"/>
      <w:vertAlign w:val="baseline"/>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